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9F8" w:rsidRPr="00EA79F8" w:rsidRDefault="00945077" w:rsidP="00EA79F8">
      <w:pPr>
        <w:pageBreakBefore/>
        <w:ind w:firstLine="720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sz w:val="28"/>
          <w:szCs w:val="28"/>
        </w:rPr>
        <w:t>3</w:t>
      </w:r>
      <w:r w:rsidR="00EA79F8" w:rsidRPr="00EA79F8">
        <w:rPr>
          <w:rFonts w:ascii="Times New Roman" w:hAnsi="Times New Roman" w:cs="Times New Roman"/>
          <w:caps/>
          <w:sz w:val="28"/>
          <w:szCs w:val="28"/>
        </w:rPr>
        <w:t xml:space="preserve"> Защиты трансформаторов</w:t>
      </w:r>
    </w:p>
    <w:p w:rsidR="00EA79F8" w:rsidRPr="00EA79F8" w:rsidRDefault="00EA79F8" w:rsidP="00EA79F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EA79F8" w:rsidRPr="00EA79F8" w:rsidRDefault="00EA79F8" w:rsidP="00EA79F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EA79F8" w:rsidRPr="00EA79F8" w:rsidRDefault="00EA79F8" w:rsidP="00EA79F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A79F8">
        <w:rPr>
          <w:rFonts w:ascii="Times New Roman" w:hAnsi="Times New Roman" w:cs="Times New Roman"/>
          <w:sz w:val="28"/>
          <w:szCs w:val="28"/>
        </w:rPr>
        <w:t>Основными видами повреждения в трансформаторах являются:</w:t>
      </w:r>
    </w:p>
    <w:p w:rsidR="00EA79F8" w:rsidRPr="00EA79F8" w:rsidRDefault="00EA79F8" w:rsidP="00EA79F8">
      <w:pPr>
        <w:numPr>
          <w:ilvl w:val="0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A79F8">
        <w:rPr>
          <w:rFonts w:ascii="Times New Roman" w:hAnsi="Times New Roman" w:cs="Times New Roman"/>
          <w:sz w:val="28"/>
          <w:szCs w:val="28"/>
        </w:rPr>
        <w:t>короткие замыкания внутри корпуса и снаружи трансформатора;</w:t>
      </w:r>
    </w:p>
    <w:p w:rsidR="00EA79F8" w:rsidRPr="00EA79F8" w:rsidRDefault="00EA79F8" w:rsidP="00EA79F8">
      <w:pPr>
        <w:numPr>
          <w:ilvl w:val="0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A79F8">
        <w:rPr>
          <w:rFonts w:ascii="Times New Roman" w:hAnsi="Times New Roman" w:cs="Times New Roman"/>
          <w:sz w:val="28"/>
          <w:szCs w:val="28"/>
        </w:rPr>
        <w:t>замыкания между витками в обмотках трансформатора;</w:t>
      </w:r>
    </w:p>
    <w:p w:rsidR="00EA79F8" w:rsidRPr="00EA79F8" w:rsidRDefault="00EA79F8" w:rsidP="00EA79F8">
      <w:pPr>
        <w:numPr>
          <w:ilvl w:val="0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A79F8">
        <w:rPr>
          <w:rFonts w:ascii="Times New Roman" w:hAnsi="Times New Roman" w:cs="Times New Roman"/>
          <w:sz w:val="28"/>
          <w:szCs w:val="28"/>
        </w:rPr>
        <w:t>замыкания обмоток на землю;</w:t>
      </w:r>
    </w:p>
    <w:p w:rsidR="00EA79F8" w:rsidRPr="00EA79F8" w:rsidRDefault="00EA79F8" w:rsidP="00EA79F8">
      <w:pPr>
        <w:numPr>
          <w:ilvl w:val="0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A79F8">
        <w:rPr>
          <w:rFonts w:ascii="Times New Roman" w:hAnsi="Times New Roman" w:cs="Times New Roman"/>
          <w:sz w:val="28"/>
          <w:szCs w:val="28"/>
        </w:rPr>
        <w:t xml:space="preserve">перегрузки, и сверхтоки, при протекании токов внешних </w:t>
      </w:r>
      <w:proofErr w:type="spellStart"/>
      <w:r w:rsidRPr="00EA79F8">
        <w:rPr>
          <w:rFonts w:ascii="Times New Roman" w:hAnsi="Times New Roman" w:cs="Times New Roman"/>
          <w:sz w:val="28"/>
          <w:szCs w:val="28"/>
        </w:rPr>
        <w:t>к.з</w:t>
      </w:r>
      <w:proofErr w:type="spellEnd"/>
      <w:r w:rsidRPr="00EA79F8">
        <w:rPr>
          <w:rFonts w:ascii="Times New Roman" w:hAnsi="Times New Roman" w:cs="Times New Roman"/>
          <w:sz w:val="28"/>
          <w:szCs w:val="28"/>
        </w:rPr>
        <w:t>. по обмоткам трансформаторов и т.д.</w:t>
      </w:r>
    </w:p>
    <w:p w:rsidR="00EA79F8" w:rsidRPr="00EA79F8" w:rsidRDefault="00EA79F8" w:rsidP="00EA79F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EA79F8" w:rsidRPr="00EA79F8" w:rsidRDefault="00EA79F8" w:rsidP="00EA79F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A79F8">
        <w:rPr>
          <w:rFonts w:ascii="Times New Roman" w:hAnsi="Times New Roman" w:cs="Times New Roman"/>
          <w:sz w:val="28"/>
          <w:szCs w:val="28"/>
        </w:rPr>
        <w:t xml:space="preserve">Существуют многообмоточные трансформаторы, автотрансформаторы. В обычном трансформаторе связь между обмотками магнитная, т.е. связь через </w:t>
      </w:r>
      <w:proofErr w:type="spellStart"/>
      <w:r w:rsidRPr="00EA79F8">
        <w:rPr>
          <w:rFonts w:ascii="Times New Roman" w:hAnsi="Times New Roman" w:cs="Times New Roman"/>
          <w:sz w:val="28"/>
          <w:szCs w:val="28"/>
        </w:rPr>
        <w:t>магнитопровод</w:t>
      </w:r>
      <w:proofErr w:type="spellEnd"/>
      <w:r w:rsidRPr="00EA79F8">
        <w:rPr>
          <w:rFonts w:ascii="Times New Roman" w:hAnsi="Times New Roman" w:cs="Times New Roman"/>
          <w:sz w:val="28"/>
          <w:szCs w:val="28"/>
        </w:rPr>
        <w:t xml:space="preserve"> (рисунок 6.а), а в автотрансформаторе в качестве вторичной обмотки используется часть обмотки первичной стороны (рисунок 6.б). Это вызывает свои особенности в выполнении защит.</w:t>
      </w:r>
    </w:p>
    <w:p w:rsidR="00EA79F8" w:rsidRPr="00EA79F8" w:rsidRDefault="00EA79F8" w:rsidP="00EA79F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EA79F8" w:rsidRPr="00EA79F8" w:rsidRDefault="00EA79F8" w:rsidP="00EA79F8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EA79F8">
        <w:rPr>
          <w:rFonts w:ascii="Times New Roman" w:hAnsi="Times New Roman" w:cs="Times New Roman"/>
          <w:sz w:val="28"/>
          <w:szCs w:val="28"/>
        </w:rPr>
        <w:object w:dxaOrig="8031" w:dyaOrig="395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1.5pt;height:198pt" o:ole="">
            <v:imagedata r:id="rId5" o:title=""/>
          </v:shape>
          <o:OLEObject Type="Embed" ProgID="Visio.Drawing.11" ShapeID="_x0000_i1025" DrawAspect="Content" ObjectID="_1534673470" r:id="rId6"/>
        </w:object>
      </w:r>
    </w:p>
    <w:p w:rsidR="00EA79F8" w:rsidRPr="00EA79F8" w:rsidRDefault="00EA79F8" w:rsidP="00EA79F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EA79F8" w:rsidRPr="00EA79F8" w:rsidRDefault="00EA79F8" w:rsidP="00EA79F8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EA79F8">
        <w:rPr>
          <w:rFonts w:ascii="Times New Roman" w:hAnsi="Times New Roman" w:cs="Times New Roman"/>
          <w:sz w:val="28"/>
          <w:szCs w:val="28"/>
        </w:rPr>
        <w:t xml:space="preserve">Рисунок 6 – Схема сравнения </w:t>
      </w:r>
      <w:proofErr w:type="spellStart"/>
      <w:r w:rsidRPr="00EA79F8">
        <w:rPr>
          <w:rFonts w:ascii="Times New Roman" w:hAnsi="Times New Roman" w:cs="Times New Roman"/>
          <w:sz w:val="28"/>
          <w:szCs w:val="28"/>
        </w:rPr>
        <w:t>трехобмоточного</w:t>
      </w:r>
      <w:proofErr w:type="spellEnd"/>
      <w:r w:rsidRPr="00EA79F8">
        <w:rPr>
          <w:rFonts w:ascii="Times New Roman" w:hAnsi="Times New Roman" w:cs="Times New Roman"/>
          <w:sz w:val="28"/>
          <w:szCs w:val="28"/>
        </w:rPr>
        <w:t xml:space="preserve"> трансформатора и автотрансформатора</w:t>
      </w:r>
    </w:p>
    <w:p w:rsidR="00EA79F8" w:rsidRPr="00EA79F8" w:rsidRDefault="00EA79F8" w:rsidP="00EA79F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EA79F8" w:rsidRPr="00EA79F8" w:rsidRDefault="00EA79F8" w:rsidP="00EA79F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A79F8">
        <w:rPr>
          <w:rFonts w:ascii="Times New Roman" w:hAnsi="Times New Roman" w:cs="Times New Roman"/>
          <w:sz w:val="28"/>
          <w:szCs w:val="28"/>
        </w:rPr>
        <w:t xml:space="preserve">По технике безопасности </w:t>
      </w:r>
      <w:proofErr w:type="spellStart"/>
      <w:r w:rsidRPr="00EA79F8">
        <w:rPr>
          <w:rFonts w:ascii="Times New Roman" w:hAnsi="Times New Roman" w:cs="Times New Roman"/>
          <w:sz w:val="28"/>
          <w:szCs w:val="28"/>
        </w:rPr>
        <w:t>нейтрали</w:t>
      </w:r>
      <w:proofErr w:type="spellEnd"/>
      <w:r w:rsidRPr="00EA79F8">
        <w:rPr>
          <w:rFonts w:ascii="Times New Roman" w:hAnsi="Times New Roman" w:cs="Times New Roman"/>
          <w:sz w:val="28"/>
          <w:szCs w:val="28"/>
        </w:rPr>
        <w:t xml:space="preserve"> автотрансформаторов </w:t>
      </w:r>
      <w:proofErr w:type="spellStart"/>
      <w:r w:rsidRPr="00EA79F8">
        <w:rPr>
          <w:rFonts w:ascii="Times New Roman" w:hAnsi="Times New Roman" w:cs="Times New Roman"/>
          <w:sz w:val="28"/>
          <w:szCs w:val="28"/>
        </w:rPr>
        <w:t>глухозаземляются</w:t>
      </w:r>
      <w:proofErr w:type="spellEnd"/>
      <w:r w:rsidRPr="00EA79F8">
        <w:rPr>
          <w:rFonts w:ascii="Times New Roman" w:hAnsi="Times New Roman" w:cs="Times New Roman"/>
          <w:sz w:val="28"/>
          <w:szCs w:val="28"/>
        </w:rPr>
        <w:t xml:space="preserve"> из-за опасного для оборудования и человека повышения напряжения в обмотках среднего напряжения (СН) при замыкании на землю </w:t>
      </w:r>
      <w:r w:rsidRPr="00EA79F8">
        <w:rPr>
          <w:rFonts w:ascii="Times New Roman" w:hAnsi="Times New Roman" w:cs="Times New Roman"/>
          <w:sz w:val="28"/>
          <w:szCs w:val="28"/>
        </w:rPr>
        <w:lastRenderedPageBreak/>
        <w:t xml:space="preserve">обмоток высшего напряжения (ВН) на величину фазного напряжения ВН автотрансформатора </w:t>
      </w:r>
      <w:proofErr w:type="gramStart"/>
      <w:r w:rsidRPr="00EA79F8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EA79F8">
        <w:rPr>
          <w:rFonts w:ascii="Times New Roman" w:hAnsi="Times New Roman" w:cs="Times New Roman"/>
          <w:sz w:val="28"/>
          <w:szCs w:val="28"/>
        </w:rPr>
        <w:t xml:space="preserve"> изолированной </w:t>
      </w:r>
      <w:proofErr w:type="spellStart"/>
      <w:r w:rsidRPr="00EA79F8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EA79F8">
        <w:rPr>
          <w:rFonts w:ascii="Times New Roman" w:hAnsi="Times New Roman" w:cs="Times New Roman"/>
          <w:sz w:val="28"/>
          <w:szCs w:val="28"/>
        </w:rPr>
        <w:t>.</w:t>
      </w:r>
    </w:p>
    <w:p w:rsidR="00EA79F8" w:rsidRPr="00EA79F8" w:rsidRDefault="00EA79F8" w:rsidP="00EA79F8">
      <w:pPr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A79F8" w:rsidRPr="00EA79F8" w:rsidRDefault="00EA79F8" w:rsidP="00EA79F8">
      <w:pPr>
        <w:ind w:firstLine="72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A79F8">
        <w:rPr>
          <w:rFonts w:ascii="Times New Roman" w:hAnsi="Times New Roman" w:cs="Times New Roman"/>
          <w:i/>
          <w:sz w:val="28"/>
          <w:szCs w:val="28"/>
        </w:rPr>
        <w:t>Защита от сверхтоков при внешних коротких замыканиях.</w:t>
      </w:r>
    </w:p>
    <w:p w:rsidR="00EA79F8" w:rsidRPr="00EA79F8" w:rsidRDefault="00EA79F8" w:rsidP="00EA79F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A79F8">
        <w:rPr>
          <w:rFonts w:ascii="Times New Roman" w:hAnsi="Times New Roman" w:cs="Times New Roman"/>
          <w:sz w:val="28"/>
          <w:szCs w:val="28"/>
        </w:rPr>
        <w:t xml:space="preserve">Эта защита должна отключить трансформатор при возникновении </w:t>
      </w:r>
      <w:proofErr w:type="spellStart"/>
      <w:r w:rsidRPr="00EA79F8">
        <w:rPr>
          <w:rFonts w:ascii="Times New Roman" w:hAnsi="Times New Roman" w:cs="Times New Roman"/>
          <w:sz w:val="28"/>
          <w:szCs w:val="28"/>
        </w:rPr>
        <w:t>к.з</w:t>
      </w:r>
      <w:proofErr w:type="spellEnd"/>
      <w:r w:rsidRPr="00EA79F8">
        <w:rPr>
          <w:rFonts w:ascii="Times New Roman" w:hAnsi="Times New Roman" w:cs="Times New Roman"/>
          <w:sz w:val="28"/>
          <w:szCs w:val="28"/>
        </w:rPr>
        <w:t xml:space="preserve">. в не зоны действия защит трансформатора и отказе защит следующих участков, которые должны были отключить </w:t>
      </w:r>
      <w:proofErr w:type="spellStart"/>
      <w:r w:rsidRPr="00EA79F8">
        <w:rPr>
          <w:rFonts w:ascii="Times New Roman" w:hAnsi="Times New Roman" w:cs="Times New Roman"/>
          <w:sz w:val="28"/>
          <w:szCs w:val="28"/>
        </w:rPr>
        <w:t>к.з</w:t>
      </w:r>
      <w:proofErr w:type="spellEnd"/>
      <w:r w:rsidRPr="00EA79F8">
        <w:rPr>
          <w:rFonts w:ascii="Times New Roman" w:hAnsi="Times New Roman" w:cs="Times New Roman"/>
          <w:sz w:val="28"/>
          <w:szCs w:val="28"/>
        </w:rPr>
        <w:t xml:space="preserve">., так как по трансформатору будет протекать большой ток, и может </w:t>
      </w:r>
      <w:proofErr w:type="gramStart"/>
      <w:r w:rsidRPr="00EA79F8">
        <w:rPr>
          <w:rFonts w:ascii="Times New Roman" w:hAnsi="Times New Roman" w:cs="Times New Roman"/>
          <w:sz w:val="28"/>
          <w:szCs w:val="28"/>
        </w:rPr>
        <w:t>повредить</w:t>
      </w:r>
      <w:proofErr w:type="gramEnd"/>
      <w:r w:rsidRPr="00EA79F8">
        <w:rPr>
          <w:rFonts w:ascii="Times New Roman" w:hAnsi="Times New Roman" w:cs="Times New Roman"/>
          <w:sz w:val="28"/>
          <w:szCs w:val="28"/>
        </w:rPr>
        <w:t xml:space="preserve"> если не отключить его (рисунок 7). В качестве защиты от сверхтоков используется максимальная токовая защита или максимальная токовая защита с пуском по напряжению или защита обратной </w:t>
      </w:r>
      <w:proofErr w:type="gramStart"/>
      <w:r w:rsidRPr="00EA79F8">
        <w:rPr>
          <w:rFonts w:ascii="Times New Roman" w:hAnsi="Times New Roman" w:cs="Times New Roman"/>
          <w:sz w:val="28"/>
          <w:szCs w:val="28"/>
        </w:rPr>
        <w:t>последовательности</w:t>
      </w:r>
      <w:proofErr w:type="gramEnd"/>
      <w:r w:rsidRPr="00EA79F8">
        <w:rPr>
          <w:rFonts w:ascii="Times New Roman" w:hAnsi="Times New Roman" w:cs="Times New Roman"/>
          <w:sz w:val="28"/>
          <w:szCs w:val="28"/>
        </w:rPr>
        <w:t xml:space="preserve"> если обычная МТЗ не чувствительна к сверхтокам.</w:t>
      </w:r>
    </w:p>
    <w:p w:rsidR="00EA79F8" w:rsidRPr="00EA79F8" w:rsidRDefault="00EA79F8" w:rsidP="00EA79F8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EA79F8">
        <w:rPr>
          <w:rFonts w:ascii="Times New Roman" w:hAnsi="Times New Roman" w:cs="Times New Roman"/>
          <w:sz w:val="28"/>
          <w:szCs w:val="28"/>
        </w:rPr>
        <w:object w:dxaOrig="4515" w:dyaOrig="2163">
          <v:shape id="_x0000_i1026" type="#_x0000_t75" style="width:198.5pt;height:94.5pt" o:ole="">
            <v:imagedata r:id="rId7" o:title=""/>
          </v:shape>
          <o:OLEObject Type="Embed" ProgID="Visio.Drawing.11" ShapeID="_x0000_i1026" DrawAspect="Content" ObjectID="_1534673471" r:id="rId8"/>
        </w:object>
      </w:r>
    </w:p>
    <w:p w:rsidR="00EA79F8" w:rsidRPr="00EA79F8" w:rsidRDefault="00EA79F8" w:rsidP="00EA79F8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EA79F8">
        <w:rPr>
          <w:rFonts w:ascii="Times New Roman" w:hAnsi="Times New Roman" w:cs="Times New Roman"/>
          <w:sz w:val="28"/>
          <w:szCs w:val="28"/>
        </w:rPr>
        <w:t xml:space="preserve">Рисунок 7 - МТЗ трансформатора от сверхтоков </w:t>
      </w:r>
      <w:proofErr w:type="gramStart"/>
      <w:r w:rsidRPr="00EA79F8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EA79F8">
        <w:rPr>
          <w:rFonts w:ascii="Times New Roman" w:hAnsi="Times New Roman" w:cs="Times New Roman"/>
          <w:sz w:val="28"/>
          <w:szCs w:val="28"/>
        </w:rPr>
        <w:t xml:space="preserve"> внешних </w:t>
      </w:r>
      <w:proofErr w:type="spellStart"/>
      <w:r w:rsidRPr="00EA79F8">
        <w:rPr>
          <w:rFonts w:ascii="Times New Roman" w:hAnsi="Times New Roman" w:cs="Times New Roman"/>
          <w:sz w:val="28"/>
          <w:szCs w:val="28"/>
        </w:rPr>
        <w:t>к.з</w:t>
      </w:r>
      <w:proofErr w:type="spellEnd"/>
      <w:r w:rsidRPr="00EA79F8">
        <w:rPr>
          <w:rFonts w:ascii="Times New Roman" w:hAnsi="Times New Roman" w:cs="Times New Roman"/>
          <w:sz w:val="28"/>
          <w:szCs w:val="28"/>
        </w:rPr>
        <w:t>.</w:t>
      </w:r>
    </w:p>
    <w:p w:rsidR="00EA79F8" w:rsidRPr="00EA79F8" w:rsidRDefault="00EA79F8" w:rsidP="00EA79F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EA79F8" w:rsidRPr="00EA79F8" w:rsidRDefault="00EA79F8" w:rsidP="00EA79F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A79F8">
        <w:rPr>
          <w:rFonts w:ascii="Times New Roman" w:hAnsi="Times New Roman" w:cs="Times New Roman"/>
          <w:sz w:val="28"/>
          <w:szCs w:val="28"/>
        </w:rPr>
        <w:t xml:space="preserve">Защита от сверхтоков при внешних коротких замыканиях выполняется по схеме полной звезды для сетей с </w:t>
      </w:r>
      <w:proofErr w:type="spellStart"/>
      <w:r w:rsidRPr="00EA79F8">
        <w:rPr>
          <w:rFonts w:ascii="Times New Roman" w:hAnsi="Times New Roman" w:cs="Times New Roman"/>
          <w:sz w:val="28"/>
          <w:szCs w:val="28"/>
        </w:rPr>
        <w:t>глухозаземленной</w:t>
      </w:r>
      <w:proofErr w:type="spellEnd"/>
      <w:r w:rsidRPr="00EA79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A79F8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EA79F8">
        <w:rPr>
          <w:rFonts w:ascii="Times New Roman" w:hAnsi="Times New Roman" w:cs="Times New Roman"/>
          <w:sz w:val="28"/>
          <w:szCs w:val="28"/>
        </w:rPr>
        <w:t xml:space="preserve">, и по схеме неполной звезды для сетей с изолированной </w:t>
      </w:r>
      <w:proofErr w:type="spellStart"/>
      <w:r w:rsidRPr="00EA79F8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EA79F8">
        <w:rPr>
          <w:rFonts w:ascii="Times New Roman" w:hAnsi="Times New Roman" w:cs="Times New Roman"/>
          <w:sz w:val="28"/>
          <w:szCs w:val="28"/>
        </w:rPr>
        <w:t xml:space="preserve">, так как схема неполной звезды реагирует не на все однофазные короткие замыкания, а в сетях с изолированной </w:t>
      </w:r>
      <w:proofErr w:type="spellStart"/>
      <w:r w:rsidRPr="00EA79F8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EA79F8">
        <w:rPr>
          <w:rFonts w:ascii="Times New Roman" w:hAnsi="Times New Roman" w:cs="Times New Roman"/>
          <w:sz w:val="28"/>
          <w:szCs w:val="28"/>
        </w:rPr>
        <w:t xml:space="preserve"> отсутствуют однофазные </w:t>
      </w:r>
      <w:proofErr w:type="spellStart"/>
      <w:r w:rsidRPr="00EA79F8">
        <w:rPr>
          <w:rFonts w:ascii="Times New Roman" w:hAnsi="Times New Roman" w:cs="Times New Roman"/>
          <w:sz w:val="28"/>
          <w:szCs w:val="28"/>
        </w:rPr>
        <w:t>к.з</w:t>
      </w:r>
      <w:proofErr w:type="spellEnd"/>
      <w:r w:rsidRPr="00EA79F8">
        <w:rPr>
          <w:rFonts w:ascii="Times New Roman" w:hAnsi="Times New Roman" w:cs="Times New Roman"/>
          <w:sz w:val="28"/>
          <w:szCs w:val="28"/>
        </w:rPr>
        <w:t>. (рисунок 8).</w:t>
      </w:r>
      <w:proofErr w:type="gramEnd"/>
    </w:p>
    <w:p w:rsidR="00EA79F8" w:rsidRPr="00EA79F8" w:rsidRDefault="00EA79F8" w:rsidP="00EA79F8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EA79F8">
        <w:rPr>
          <w:rFonts w:ascii="Times New Roman" w:hAnsi="Times New Roman" w:cs="Times New Roman"/>
          <w:sz w:val="28"/>
          <w:szCs w:val="28"/>
        </w:rPr>
        <w:object w:dxaOrig="4486" w:dyaOrig="6046">
          <v:shape id="_x0000_i1027" type="#_x0000_t75" style="width:224pt;height:302pt" o:ole="">
            <v:imagedata r:id="rId9" o:title=""/>
          </v:shape>
          <o:OLEObject Type="Embed" ProgID="Visio.Drawing.11" ShapeID="_x0000_i1027" DrawAspect="Content" ObjectID="_1534673472" r:id="rId10"/>
        </w:object>
      </w:r>
    </w:p>
    <w:p w:rsidR="00EA79F8" w:rsidRPr="00EA79F8" w:rsidRDefault="00EA79F8" w:rsidP="00EA79F8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EA79F8">
        <w:rPr>
          <w:rFonts w:ascii="Times New Roman" w:hAnsi="Times New Roman" w:cs="Times New Roman"/>
          <w:sz w:val="28"/>
          <w:szCs w:val="28"/>
        </w:rPr>
        <w:t>Рисунок 8 – Схема МТЗ трансформатора от сверхтоков при внешних коротких замыканиях</w:t>
      </w:r>
    </w:p>
    <w:p w:rsidR="00EA79F8" w:rsidRPr="00EA79F8" w:rsidRDefault="00EA79F8" w:rsidP="00EA79F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EA79F8" w:rsidRPr="00EA79F8" w:rsidRDefault="00EA79F8" w:rsidP="00EA79F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A79F8">
        <w:rPr>
          <w:rFonts w:ascii="Times New Roman" w:hAnsi="Times New Roman" w:cs="Times New Roman"/>
          <w:sz w:val="28"/>
          <w:szCs w:val="28"/>
        </w:rPr>
        <w:t xml:space="preserve">Ток срабатывания также как у и обычного МТЗ выбирается больше максимального рабочего тока. Выдержка времени выбирается больше времени срабатывания защит присоединений за трансформатором, т.е. она ждет определенное время, достаточное для срабатывания защит поврежденных элементов и если эти защиты не отключат за это время поврежденный участок, то данная защита отключает трансформатор для предотвращения его повреждения. Для защиты от сверхтоков </w:t>
      </w:r>
      <w:proofErr w:type="spellStart"/>
      <w:r w:rsidRPr="00EA79F8">
        <w:rPr>
          <w:rFonts w:ascii="Times New Roman" w:hAnsi="Times New Roman" w:cs="Times New Roman"/>
          <w:sz w:val="28"/>
          <w:szCs w:val="28"/>
        </w:rPr>
        <w:t>трехобмоточных</w:t>
      </w:r>
      <w:proofErr w:type="spellEnd"/>
      <w:r w:rsidRPr="00EA79F8">
        <w:rPr>
          <w:rFonts w:ascii="Times New Roman" w:hAnsi="Times New Roman" w:cs="Times New Roman"/>
          <w:sz w:val="28"/>
          <w:szCs w:val="28"/>
        </w:rPr>
        <w:t xml:space="preserve"> трансформаторов и автотрансформаторов применяется </w:t>
      </w:r>
      <w:proofErr w:type="gramStart"/>
      <w:r w:rsidRPr="00EA79F8">
        <w:rPr>
          <w:rFonts w:ascii="Times New Roman" w:hAnsi="Times New Roman" w:cs="Times New Roman"/>
          <w:sz w:val="28"/>
          <w:szCs w:val="28"/>
        </w:rPr>
        <w:t>направленная</w:t>
      </w:r>
      <w:proofErr w:type="gramEnd"/>
      <w:r w:rsidRPr="00EA79F8">
        <w:rPr>
          <w:rFonts w:ascii="Times New Roman" w:hAnsi="Times New Roman" w:cs="Times New Roman"/>
          <w:sz w:val="28"/>
          <w:szCs w:val="28"/>
        </w:rPr>
        <w:t xml:space="preserve"> МТЗ.</w:t>
      </w:r>
    </w:p>
    <w:p w:rsidR="00EA79F8" w:rsidRPr="00EA79F8" w:rsidRDefault="00EA79F8" w:rsidP="00EA79F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A79F8">
        <w:rPr>
          <w:rFonts w:ascii="Times New Roman" w:hAnsi="Times New Roman" w:cs="Times New Roman"/>
          <w:sz w:val="28"/>
          <w:szCs w:val="28"/>
        </w:rPr>
        <w:t xml:space="preserve">Мы знаем, что МТЗ с пуском по напряжению имеет более высокую чувствительность по отношению к МТЗ без него, так как защита контролирует еще и напряжение, которое снижается только при коротких замыканиях. Токовая защита обратной последовательности (ТЗОП) имеет еще более высокую чувствительность по сравнению с МТЗ с пуском по напряжению. ТЗОП реагирует на токи обратной последовательности, которые появляются при коротких замыканиях, а в нормальном режиме они незначительны (10÷20% от рабочего тока). Поэтому ток срабатывания ТЗОП </w:t>
      </w:r>
      <w:r w:rsidRPr="00EA79F8">
        <w:rPr>
          <w:rFonts w:ascii="Times New Roman" w:hAnsi="Times New Roman" w:cs="Times New Roman"/>
          <w:sz w:val="28"/>
          <w:szCs w:val="28"/>
        </w:rPr>
        <w:lastRenderedPageBreak/>
        <w:t xml:space="preserve">значительно </w:t>
      </w:r>
      <w:proofErr w:type="gramStart"/>
      <w:r w:rsidRPr="00EA79F8">
        <w:rPr>
          <w:rFonts w:ascii="Times New Roman" w:hAnsi="Times New Roman" w:cs="Times New Roman"/>
          <w:sz w:val="28"/>
          <w:szCs w:val="28"/>
        </w:rPr>
        <w:t>меньше</w:t>
      </w:r>
      <w:proofErr w:type="gramEnd"/>
      <w:r w:rsidRPr="00EA79F8">
        <w:rPr>
          <w:rFonts w:ascii="Times New Roman" w:hAnsi="Times New Roman" w:cs="Times New Roman"/>
          <w:sz w:val="28"/>
          <w:szCs w:val="28"/>
        </w:rPr>
        <w:t xml:space="preserve"> чем у МТЗ с пуском по напряжению (50÷60% от номинального тока трансформатора). В качестве измерительного органа ТЗОП применяют различные варианты схем фильтра токов обратной последовательности (ФТОП). Для защиты от сверхтоков </w:t>
      </w:r>
      <w:proofErr w:type="spellStart"/>
      <w:r w:rsidRPr="00EA79F8">
        <w:rPr>
          <w:rFonts w:ascii="Times New Roman" w:hAnsi="Times New Roman" w:cs="Times New Roman"/>
          <w:sz w:val="28"/>
          <w:szCs w:val="28"/>
        </w:rPr>
        <w:t>трехобмоточных</w:t>
      </w:r>
      <w:proofErr w:type="spellEnd"/>
      <w:r w:rsidRPr="00EA79F8">
        <w:rPr>
          <w:rFonts w:ascii="Times New Roman" w:hAnsi="Times New Roman" w:cs="Times New Roman"/>
          <w:sz w:val="28"/>
          <w:szCs w:val="28"/>
        </w:rPr>
        <w:t xml:space="preserve"> трансформаторов и автотрансформаторов применяется направленная защита обратной последовательности (добавляется орган направления мощности, т.е. </w:t>
      </w:r>
      <w:proofErr w:type="gramStart"/>
      <w:r w:rsidRPr="00EA79F8">
        <w:rPr>
          <w:rFonts w:ascii="Times New Roman" w:hAnsi="Times New Roman" w:cs="Times New Roman"/>
          <w:sz w:val="28"/>
          <w:szCs w:val="28"/>
        </w:rPr>
        <w:t>–р</w:t>
      </w:r>
      <w:proofErr w:type="gramEnd"/>
      <w:r w:rsidRPr="00EA79F8">
        <w:rPr>
          <w:rFonts w:ascii="Times New Roman" w:hAnsi="Times New Roman" w:cs="Times New Roman"/>
          <w:sz w:val="28"/>
          <w:szCs w:val="28"/>
        </w:rPr>
        <w:t>еле мощности).</w:t>
      </w:r>
    </w:p>
    <w:p w:rsidR="00EA79F8" w:rsidRPr="00EA79F8" w:rsidRDefault="00EA79F8" w:rsidP="00EA79F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A79F8">
        <w:rPr>
          <w:rFonts w:ascii="Times New Roman" w:hAnsi="Times New Roman" w:cs="Times New Roman"/>
          <w:sz w:val="28"/>
          <w:szCs w:val="28"/>
        </w:rPr>
        <w:t xml:space="preserve">Также применяется защита нулевой последовательности, реагирующей на появление тока нулевой последовательности при </w:t>
      </w:r>
      <w:proofErr w:type="gramStart"/>
      <w:r w:rsidRPr="00EA79F8">
        <w:rPr>
          <w:rFonts w:ascii="Times New Roman" w:hAnsi="Times New Roman" w:cs="Times New Roman"/>
          <w:sz w:val="28"/>
          <w:szCs w:val="28"/>
        </w:rPr>
        <w:t>внешних</w:t>
      </w:r>
      <w:proofErr w:type="gramEnd"/>
      <w:r w:rsidRPr="00EA79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A79F8">
        <w:rPr>
          <w:rFonts w:ascii="Times New Roman" w:hAnsi="Times New Roman" w:cs="Times New Roman"/>
          <w:sz w:val="28"/>
          <w:szCs w:val="28"/>
        </w:rPr>
        <w:t>к.з</w:t>
      </w:r>
      <w:proofErr w:type="spellEnd"/>
      <w:r w:rsidRPr="00EA79F8">
        <w:rPr>
          <w:rFonts w:ascii="Times New Roman" w:hAnsi="Times New Roman" w:cs="Times New Roman"/>
          <w:sz w:val="28"/>
          <w:szCs w:val="28"/>
        </w:rPr>
        <w:t xml:space="preserve">. на землю. Устанавливается со стороны обмотки соединенной в звезду (высокая и средняя сторона трансформатора и автотрансформатора). Применяется схема соединения токовых цепей в </w:t>
      </w:r>
      <w:proofErr w:type="spellStart"/>
      <w:r w:rsidRPr="00EA79F8">
        <w:rPr>
          <w:rFonts w:ascii="Times New Roman" w:hAnsi="Times New Roman" w:cs="Times New Roman"/>
          <w:sz w:val="28"/>
          <w:szCs w:val="28"/>
        </w:rPr>
        <w:t>трехтрансформаторный</w:t>
      </w:r>
      <w:proofErr w:type="spellEnd"/>
      <w:r w:rsidRPr="00EA79F8">
        <w:rPr>
          <w:rFonts w:ascii="Times New Roman" w:hAnsi="Times New Roman" w:cs="Times New Roman"/>
          <w:sz w:val="28"/>
          <w:szCs w:val="28"/>
        </w:rPr>
        <w:t xml:space="preserve"> фильтр токов нулевой последовательности (ФТНП) или подключается к трансформатору тока устанавливаемому в </w:t>
      </w:r>
      <w:proofErr w:type="spellStart"/>
      <w:r w:rsidRPr="00EA79F8">
        <w:rPr>
          <w:rFonts w:ascii="Times New Roman" w:hAnsi="Times New Roman" w:cs="Times New Roman"/>
          <w:sz w:val="28"/>
          <w:szCs w:val="28"/>
        </w:rPr>
        <w:t>нейтрали</w:t>
      </w:r>
      <w:proofErr w:type="spellEnd"/>
      <w:r w:rsidRPr="00EA79F8">
        <w:rPr>
          <w:rFonts w:ascii="Times New Roman" w:hAnsi="Times New Roman" w:cs="Times New Roman"/>
          <w:sz w:val="28"/>
          <w:szCs w:val="28"/>
        </w:rPr>
        <w:t xml:space="preserve"> трансформатора – только для </w:t>
      </w:r>
      <w:proofErr w:type="spellStart"/>
      <w:r w:rsidRPr="00EA79F8">
        <w:rPr>
          <w:rFonts w:ascii="Times New Roman" w:hAnsi="Times New Roman" w:cs="Times New Roman"/>
          <w:sz w:val="28"/>
          <w:szCs w:val="28"/>
        </w:rPr>
        <w:t>трехобмоточного</w:t>
      </w:r>
      <w:proofErr w:type="spellEnd"/>
      <w:r w:rsidRPr="00EA79F8">
        <w:rPr>
          <w:rFonts w:ascii="Times New Roman" w:hAnsi="Times New Roman" w:cs="Times New Roman"/>
          <w:sz w:val="28"/>
          <w:szCs w:val="28"/>
        </w:rPr>
        <w:t xml:space="preserve"> трансформатора (рисунок 9), для автотрансформаторов </w:t>
      </w:r>
      <w:proofErr w:type="gramStart"/>
      <w:r w:rsidRPr="00EA79F8">
        <w:rPr>
          <w:rFonts w:ascii="Times New Roman" w:hAnsi="Times New Roman" w:cs="Times New Roman"/>
          <w:sz w:val="28"/>
          <w:szCs w:val="28"/>
        </w:rPr>
        <w:t>защита</w:t>
      </w:r>
      <w:proofErr w:type="gramEnd"/>
      <w:r w:rsidRPr="00EA79F8">
        <w:rPr>
          <w:rFonts w:ascii="Times New Roman" w:hAnsi="Times New Roman" w:cs="Times New Roman"/>
          <w:sz w:val="28"/>
          <w:szCs w:val="28"/>
        </w:rPr>
        <w:t xml:space="preserve"> выполненная на контроле токов </w:t>
      </w:r>
      <w:proofErr w:type="spellStart"/>
      <w:r w:rsidRPr="00EA79F8">
        <w:rPr>
          <w:rFonts w:ascii="Times New Roman" w:hAnsi="Times New Roman" w:cs="Times New Roman"/>
          <w:sz w:val="28"/>
          <w:szCs w:val="28"/>
        </w:rPr>
        <w:t>нейтрали</w:t>
      </w:r>
      <w:proofErr w:type="spellEnd"/>
      <w:r w:rsidRPr="00EA79F8">
        <w:rPr>
          <w:rFonts w:ascii="Times New Roman" w:hAnsi="Times New Roman" w:cs="Times New Roman"/>
          <w:sz w:val="28"/>
          <w:szCs w:val="28"/>
        </w:rPr>
        <w:t xml:space="preserve"> имеет низкую чувствительность по сравнению с защитой с контролем тока на выводах ВН и СН и поэтому не применяется. Также эта защита может быть направленной для защиты </w:t>
      </w:r>
      <w:proofErr w:type="spellStart"/>
      <w:r w:rsidRPr="00EA79F8">
        <w:rPr>
          <w:rFonts w:ascii="Times New Roman" w:hAnsi="Times New Roman" w:cs="Times New Roman"/>
          <w:sz w:val="28"/>
          <w:szCs w:val="28"/>
        </w:rPr>
        <w:t>трехобмоточного</w:t>
      </w:r>
      <w:proofErr w:type="spellEnd"/>
      <w:r w:rsidRPr="00EA79F8">
        <w:rPr>
          <w:rFonts w:ascii="Times New Roman" w:hAnsi="Times New Roman" w:cs="Times New Roman"/>
          <w:sz w:val="28"/>
          <w:szCs w:val="28"/>
        </w:rPr>
        <w:t xml:space="preserve"> трансформатора или автотрансформатора для обеспечения селективности.</w:t>
      </w:r>
    </w:p>
    <w:p w:rsidR="00EA79F8" w:rsidRPr="00EA79F8" w:rsidRDefault="00EA79F8" w:rsidP="00EA79F8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EA79F8">
        <w:rPr>
          <w:rFonts w:ascii="Times New Roman" w:hAnsi="Times New Roman" w:cs="Times New Roman"/>
          <w:sz w:val="28"/>
          <w:szCs w:val="28"/>
        </w:rPr>
        <w:object w:dxaOrig="5989" w:dyaOrig="4203">
          <v:shape id="_x0000_i1028" type="#_x0000_t75" style="width:299.5pt;height:210pt" o:ole="">
            <v:imagedata r:id="rId11" o:title=""/>
          </v:shape>
          <o:OLEObject Type="Embed" ProgID="Visio.Drawing.11" ShapeID="_x0000_i1028" DrawAspect="Content" ObjectID="_1534673473" r:id="rId12"/>
        </w:object>
      </w:r>
    </w:p>
    <w:p w:rsidR="00EA79F8" w:rsidRPr="00EA79F8" w:rsidRDefault="00EA79F8" w:rsidP="00EA79F8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EA79F8">
        <w:rPr>
          <w:rFonts w:ascii="Times New Roman" w:hAnsi="Times New Roman" w:cs="Times New Roman"/>
          <w:sz w:val="28"/>
          <w:szCs w:val="28"/>
        </w:rPr>
        <w:t>Рисунок 9 – Схема ТЗНП трансформатора от сверхтоков при внешних коротких замыканиях</w:t>
      </w:r>
    </w:p>
    <w:p w:rsidR="00EA79F8" w:rsidRPr="00EA79F8" w:rsidRDefault="00EA79F8" w:rsidP="00EA79F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A79F8">
        <w:rPr>
          <w:rFonts w:ascii="Times New Roman" w:hAnsi="Times New Roman" w:cs="Times New Roman"/>
          <w:sz w:val="28"/>
          <w:szCs w:val="28"/>
        </w:rPr>
        <w:t xml:space="preserve">Если </w:t>
      </w:r>
      <w:proofErr w:type="spellStart"/>
      <w:r w:rsidRPr="00EA79F8">
        <w:rPr>
          <w:rFonts w:ascii="Times New Roman" w:hAnsi="Times New Roman" w:cs="Times New Roman"/>
          <w:sz w:val="28"/>
          <w:szCs w:val="28"/>
        </w:rPr>
        <w:t>нейтраль</w:t>
      </w:r>
      <w:proofErr w:type="spellEnd"/>
      <w:r w:rsidRPr="00EA79F8">
        <w:rPr>
          <w:rFonts w:ascii="Times New Roman" w:hAnsi="Times New Roman" w:cs="Times New Roman"/>
          <w:sz w:val="28"/>
          <w:szCs w:val="28"/>
        </w:rPr>
        <w:t xml:space="preserve"> трансформатора изолирована, то применяется защита от сверхтоков в виде защиты, реагирующей на появление напряжения нулевой последовательности; защиты, реагирующей на появление токов обратной последовательности.</w:t>
      </w:r>
    </w:p>
    <w:p w:rsidR="00EA79F8" w:rsidRPr="00EA79F8" w:rsidRDefault="00EA79F8" w:rsidP="00EA79F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EA79F8" w:rsidRPr="00EA79F8" w:rsidRDefault="00EA79F8" w:rsidP="00EA79F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EA79F8" w:rsidRPr="00EA79F8" w:rsidRDefault="00EA79F8" w:rsidP="00EA79F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F3090" w:rsidRPr="00EA79F8" w:rsidRDefault="00FF3090">
      <w:pPr>
        <w:rPr>
          <w:rFonts w:ascii="Times New Roman" w:hAnsi="Times New Roman" w:cs="Times New Roman"/>
          <w:sz w:val="28"/>
          <w:szCs w:val="28"/>
        </w:rPr>
      </w:pPr>
    </w:p>
    <w:sectPr w:rsidR="00FF3090" w:rsidRPr="00EA79F8" w:rsidSect="004364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2625C0"/>
    <w:multiLevelType w:val="hybridMultilevel"/>
    <w:tmpl w:val="8DEADC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EA79F8"/>
    <w:rsid w:val="0043642C"/>
    <w:rsid w:val="00945077"/>
    <w:rsid w:val="00EA79F8"/>
    <w:rsid w:val="00FF30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4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5" Type="http://schemas.openxmlformats.org/officeDocument/2006/relationships/image" Target="media/image1.e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720</Words>
  <Characters>4107</Characters>
  <Application>Microsoft Office Word</Application>
  <DocSecurity>0</DocSecurity>
  <Lines>34</Lines>
  <Paragraphs>9</Paragraphs>
  <ScaleCrop>false</ScaleCrop>
  <Company/>
  <LinksUpToDate>false</LinksUpToDate>
  <CharactersWithSpaces>4818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mtumenbayeva</dc:creator>
  <cp:keywords/>
  <dc:description/>
  <cp:lastModifiedBy>mtumenbayeva</cp:lastModifiedBy>
  <cp:revision>4</cp:revision>
  <dcterms:created xsi:type="dcterms:W3CDTF">2016-09-06T07:17:00Z</dcterms:created>
  <dcterms:modified xsi:type="dcterms:W3CDTF">2016-09-06T07:25:00Z</dcterms:modified>
</cp:coreProperties>
</file>